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EECB" w14:textId="77777777" w:rsidR="00EE6727" w:rsidRPr="00F76277" w:rsidRDefault="008B6AFF" w:rsidP="00EE6727">
      <w:pPr>
        <w:tabs>
          <w:tab w:val="left" w:pos="2177"/>
          <w:tab w:val="center" w:pos="5245"/>
        </w:tabs>
        <w:jc w:val="center"/>
        <w:rPr>
          <w:rFonts w:cstheme="minorHAnsi"/>
        </w:rPr>
      </w:pPr>
      <w:r>
        <w:rPr>
          <w:rFonts w:cstheme="minorHAnsi"/>
          <w:noProof/>
        </w:rPr>
        <w:drawing>
          <wp:anchor distT="0" distB="0" distL="114300" distR="114300" simplePos="0" relativeHeight="251660288" behindDoc="0" locked="0" layoutInCell="1" allowOverlap="1" wp14:anchorId="3D1F1C00" wp14:editId="1979734E">
            <wp:simplePos x="0" y="0"/>
            <wp:positionH relativeFrom="margin">
              <wp:align>left</wp:align>
            </wp:positionH>
            <wp:positionV relativeFrom="paragraph">
              <wp:posOffset>-544195</wp:posOffset>
            </wp:positionV>
            <wp:extent cx="1094894" cy="1295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oraLogo-4C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0088" cy="1301545"/>
                    </a:xfrm>
                    <a:prstGeom prst="rect">
                      <a:avLst/>
                    </a:prstGeom>
                  </pic:spPr>
                </pic:pic>
              </a:graphicData>
            </a:graphic>
            <wp14:sizeRelH relativeFrom="margin">
              <wp14:pctWidth>0</wp14:pctWidth>
            </wp14:sizeRelH>
            <wp14:sizeRelV relativeFrom="margin">
              <wp14:pctHeight>0</wp14:pctHeight>
            </wp14:sizeRelV>
          </wp:anchor>
        </w:drawing>
      </w:r>
      <w:r w:rsidR="001D1942" w:rsidRPr="00F76277">
        <w:rPr>
          <w:rFonts w:cstheme="minorHAnsi"/>
          <w:b/>
          <w:sz w:val="32"/>
          <w:szCs w:val="32"/>
        </w:rPr>
        <w:t xml:space="preserve">Notice under s. 33 of the </w:t>
      </w:r>
      <w:r w:rsidR="001D1942" w:rsidRPr="00F76277">
        <w:rPr>
          <w:rFonts w:cstheme="minorHAnsi"/>
          <w:b/>
          <w:i/>
          <w:sz w:val="32"/>
          <w:szCs w:val="32"/>
        </w:rPr>
        <w:t>Bush Fires Act 1954</w:t>
      </w:r>
      <w:r w:rsidR="004E5A71" w:rsidRPr="00F76277">
        <w:rPr>
          <w:rFonts w:cstheme="minorHAnsi"/>
        </w:rPr>
        <w:t xml:space="preserve"> </w:t>
      </w:r>
      <w:r w:rsidR="00EE6727">
        <w:rPr>
          <w:rFonts w:cstheme="minorHAnsi"/>
        </w:rPr>
        <w:br/>
      </w:r>
      <w:r w:rsidR="00EE6727">
        <w:rPr>
          <w:rFonts w:cstheme="minorHAnsi"/>
          <w:b/>
          <w:color w:val="FF0000"/>
          <w:sz w:val="36"/>
          <w:szCs w:val="36"/>
        </w:rPr>
        <w:t>FIRST AND FINAL WARNING</w:t>
      </w:r>
    </w:p>
    <w:p w14:paraId="1E60D510" w14:textId="77777777" w:rsidR="004E5A71" w:rsidRPr="001D1942" w:rsidRDefault="001D1942" w:rsidP="001D1942">
      <w:pPr>
        <w:rPr>
          <w:rFonts w:cstheme="minorHAnsi"/>
        </w:rPr>
      </w:pPr>
      <w:r w:rsidRPr="00EE6727">
        <w:rPr>
          <w:rFonts w:cstheme="minorHAnsi"/>
          <w:color w:val="231F20"/>
          <w:shd w:val="clear" w:color="auto" w:fill="FFFFFF"/>
        </w:rPr>
        <w:t xml:space="preserve">Notice is hereby given to all landowners/occupiers within the Shire of </w:t>
      </w:r>
      <w:r w:rsidR="00E6668D">
        <w:rPr>
          <w:rFonts w:cstheme="minorHAnsi"/>
          <w:color w:val="231F20"/>
          <w:shd w:val="clear" w:color="auto" w:fill="FFFFFF"/>
        </w:rPr>
        <w:t>Moora</w:t>
      </w:r>
      <w:r w:rsidRPr="00EE6727">
        <w:rPr>
          <w:rFonts w:cstheme="minorHAnsi"/>
          <w:color w:val="231F20"/>
          <w:shd w:val="clear" w:color="auto" w:fill="FFFFFF"/>
        </w:rPr>
        <w:t xml:space="preserve"> that you are required on or before </w:t>
      </w:r>
      <w:r w:rsidR="0095334D" w:rsidRPr="00EE6727">
        <w:rPr>
          <w:rFonts w:cstheme="minorHAnsi"/>
          <w:color w:val="231F20"/>
          <w:shd w:val="clear" w:color="auto" w:fill="FFFFFF"/>
        </w:rPr>
        <w:t xml:space="preserve">1 </w:t>
      </w:r>
      <w:r w:rsidR="00E6668D">
        <w:rPr>
          <w:rFonts w:cstheme="minorHAnsi"/>
          <w:color w:val="231F20"/>
          <w:shd w:val="clear" w:color="auto" w:fill="FFFFFF"/>
        </w:rPr>
        <w:t>November</w:t>
      </w:r>
      <w:r w:rsidR="0095334D" w:rsidRPr="00EE6727">
        <w:rPr>
          <w:rFonts w:cstheme="minorHAnsi"/>
          <w:color w:val="231F20"/>
          <w:shd w:val="clear" w:color="auto" w:fill="FFFFFF"/>
        </w:rPr>
        <w:t xml:space="preserve"> A</w:t>
      </w:r>
      <w:r w:rsidRPr="00EE6727">
        <w:rPr>
          <w:rFonts w:cstheme="minorHAnsi"/>
          <w:color w:val="231F20"/>
          <w:shd w:val="clear" w:color="auto" w:fill="FFFFFF"/>
        </w:rPr>
        <w:t xml:space="preserve">nnually to </w:t>
      </w:r>
      <w:r w:rsidR="0095334D" w:rsidRPr="00EE6727">
        <w:rPr>
          <w:rFonts w:cstheme="minorHAnsi"/>
          <w:color w:val="231F20"/>
          <w:shd w:val="clear" w:color="auto" w:fill="FFFFFF"/>
        </w:rPr>
        <w:t>comply with the below directives to reduce the outbreak, spread and extension of a bushfire and maintain at that standard until</w:t>
      </w:r>
      <w:r w:rsidRPr="00EE6727">
        <w:rPr>
          <w:rFonts w:cstheme="minorHAnsi"/>
          <w:color w:val="231F20"/>
          <w:shd w:val="clear" w:color="auto" w:fill="FFFFFF"/>
        </w:rPr>
        <w:t xml:space="preserve"> 29 March </w:t>
      </w:r>
      <w:r w:rsidR="0095334D" w:rsidRPr="00EE6727">
        <w:rPr>
          <w:rFonts w:cstheme="minorHAnsi"/>
          <w:color w:val="231F20"/>
          <w:shd w:val="clear" w:color="auto" w:fill="FFFFFF"/>
        </w:rPr>
        <w:t>A</w:t>
      </w:r>
      <w:r w:rsidRPr="00EE6727">
        <w:rPr>
          <w:rFonts w:cstheme="minorHAnsi"/>
          <w:color w:val="231F20"/>
          <w:shd w:val="clear" w:color="auto" w:fill="FFFFFF"/>
        </w:rPr>
        <w:t xml:space="preserve">nnually </w:t>
      </w:r>
      <w:r w:rsidR="0095334D" w:rsidRPr="00EE6727">
        <w:rPr>
          <w:rFonts w:cstheme="minorHAnsi"/>
          <w:color w:val="231F20"/>
          <w:shd w:val="clear" w:color="auto" w:fill="FFFFFF"/>
        </w:rPr>
        <w:t>under s.</w:t>
      </w:r>
      <w:r w:rsidRPr="00EE6727">
        <w:rPr>
          <w:rFonts w:cstheme="minorHAnsi"/>
          <w:color w:val="231F20"/>
          <w:shd w:val="clear" w:color="auto" w:fill="FFFFFF"/>
        </w:rPr>
        <w:t xml:space="preserve"> 33 of the </w:t>
      </w:r>
      <w:r w:rsidRPr="00EE6727">
        <w:rPr>
          <w:rFonts w:cstheme="minorHAnsi"/>
          <w:i/>
          <w:color w:val="231F20"/>
          <w:shd w:val="clear" w:color="auto" w:fill="FFFFFF"/>
        </w:rPr>
        <w:t>Bush Fires Act 1954</w:t>
      </w:r>
      <w:r w:rsidRPr="00EE6727">
        <w:rPr>
          <w:rFonts w:cstheme="minorHAnsi"/>
          <w:color w:val="231F20"/>
          <w:shd w:val="clear" w:color="auto" w:fill="FFFFFF"/>
        </w:rPr>
        <w:t>.</w:t>
      </w:r>
      <w:r w:rsidRPr="00EE6727">
        <w:rPr>
          <w:rFonts w:cstheme="minorHAnsi"/>
          <w:color w:val="231F20"/>
          <w:shd w:val="clear" w:color="auto" w:fill="FFFFFF"/>
        </w:rPr>
        <w:br/>
      </w:r>
      <w:r w:rsidRPr="00EE6727">
        <w:rPr>
          <w:rFonts w:cstheme="minorHAnsi"/>
          <w:b/>
          <w:color w:val="231F20"/>
          <w:shd w:val="clear" w:color="auto" w:fill="FFFFFF"/>
        </w:rPr>
        <w:t xml:space="preserve">Failure to comply with this notice may incur penalties up to </w:t>
      </w:r>
      <w:r w:rsidRPr="00EE6727">
        <w:rPr>
          <w:rFonts w:cstheme="minorHAnsi"/>
          <w:b/>
          <w:color w:val="FF0000"/>
          <w:shd w:val="clear" w:color="auto" w:fill="FFFFFF"/>
        </w:rPr>
        <w:t xml:space="preserve">$5000 </w:t>
      </w:r>
      <w:r w:rsidRPr="00EE6727">
        <w:rPr>
          <w:rFonts w:cstheme="minorHAnsi"/>
          <w:b/>
          <w:color w:val="231F20"/>
          <w:shd w:val="clear" w:color="auto" w:fill="FFFFFF"/>
        </w:rPr>
        <w:t>and the required works carried out at the expense of the owner/occupier.</w:t>
      </w:r>
    </w:p>
    <w:tbl>
      <w:tblPr>
        <w:tblStyle w:val="TableGrid"/>
        <w:tblW w:w="0" w:type="auto"/>
        <w:tblLook w:val="04A0" w:firstRow="1" w:lastRow="0" w:firstColumn="1" w:lastColumn="0" w:noHBand="0" w:noVBand="1"/>
      </w:tblPr>
      <w:tblGrid>
        <w:gridCol w:w="5240"/>
        <w:gridCol w:w="5240"/>
      </w:tblGrid>
      <w:tr w:rsidR="004E5A71" w:rsidRPr="001D1942" w14:paraId="74E1045C" w14:textId="77777777" w:rsidTr="004E5A71">
        <w:trPr>
          <w:trHeight w:val="297"/>
        </w:trPr>
        <w:tc>
          <w:tcPr>
            <w:tcW w:w="5240" w:type="dxa"/>
          </w:tcPr>
          <w:p w14:paraId="03DA8F46" w14:textId="77777777" w:rsidR="004E5A71" w:rsidRPr="001D1942" w:rsidRDefault="004E5A71" w:rsidP="004E5A71">
            <w:pPr>
              <w:jc w:val="center"/>
              <w:rPr>
                <w:rFonts w:cstheme="minorHAnsi"/>
              </w:rPr>
            </w:pPr>
            <w:r w:rsidRPr="001D1942">
              <w:rPr>
                <w:rFonts w:cstheme="minorHAnsi"/>
              </w:rPr>
              <w:t>Requirements of land 4000-</w:t>
            </w:r>
            <w:r w:rsidR="006D0DCA">
              <w:rPr>
                <w:rFonts w:cstheme="minorHAnsi"/>
              </w:rPr>
              <w:t>metre</w:t>
            </w:r>
            <w:r w:rsidRPr="001D1942">
              <w:rPr>
                <w:rFonts w:cstheme="minorHAnsi"/>
              </w:rPr>
              <w:t xml:space="preserve"> square and </w:t>
            </w:r>
            <w:r w:rsidRPr="001D1942">
              <w:rPr>
                <w:rFonts w:cstheme="minorHAnsi"/>
                <w:b/>
              </w:rPr>
              <w:t>under</w:t>
            </w:r>
          </w:p>
        </w:tc>
        <w:tc>
          <w:tcPr>
            <w:tcW w:w="5240" w:type="dxa"/>
          </w:tcPr>
          <w:p w14:paraId="72B71657" w14:textId="77777777" w:rsidR="004E5A71" w:rsidRPr="001D1942" w:rsidRDefault="004E5A71" w:rsidP="004E5A71">
            <w:pPr>
              <w:jc w:val="center"/>
              <w:rPr>
                <w:rFonts w:cstheme="minorHAnsi"/>
              </w:rPr>
            </w:pPr>
            <w:r w:rsidRPr="001D1942">
              <w:rPr>
                <w:rFonts w:cstheme="minorHAnsi"/>
              </w:rPr>
              <w:t>Requirements of land 4001-</w:t>
            </w:r>
            <w:r w:rsidR="006D0DCA">
              <w:rPr>
                <w:rFonts w:cstheme="minorHAnsi"/>
              </w:rPr>
              <w:t>metre</w:t>
            </w:r>
            <w:r w:rsidRPr="001D1942">
              <w:rPr>
                <w:rFonts w:cstheme="minorHAnsi"/>
              </w:rPr>
              <w:t xml:space="preserve"> square and </w:t>
            </w:r>
            <w:r w:rsidRPr="001D1942">
              <w:rPr>
                <w:rFonts w:cstheme="minorHAnsi"/>
                <w:b/>
              </w:rPr>
              <w:t>over</w:t>
            </w:r>
          </w:p>
        </w:tc>
      </w:tr>
      <w:tr w:rsidR="004E5A71" w:rsidRPr="001D1942" w14:paraId="7F4F5CA6" w14:textId="77777777" w:rsidTr="001D1942">
        <w:trPr>
          <w:trHeight w:val="6510"/>
        </w:trPr>
        <w:tc>
          <w:tcPr>
            <w:tcW w:w="5240" w:type="dxa"/>
          </w:tcPr>
          <w:p w14:paraId="777127E4" w14:textId="49266EBE" w:rsidR="004E5A71" w:rsidRPr="001D1942" w:rsidRDefault="004E5A71" w:rsidP="004E5A71">
            <w:pPr>
              <w:pStyle w:val="ListParagraph"/>
              <w:numPr>
                <w:ilvl w:val="0"/>
                <w:numId w:val="1"/>
              </w:numPr>
              <w:rPr>
                <w:rFonts w:cstheme="minorHAnsi"/>
              </w:rPr>
            </w:pPr>
            <w:r w:rsidRPr="001D1942">
              <w:rPr>
                <w:rFonts w:cstheme="minorHAnsi"/>
                <w:b/>
              </w:rPr>
              <w:t>Slashing</w:t>
            </w:r>
            <w:r w:rsidRPr="001D1942">
              <w:rPr>
                <w:rFonts w:cstheme="minorHAnsi"/>
              </w:rPr>
              <w:br/>
              <w:t xml:space="preserve">Dead flammable matter including dead grass shrubs and plants shall be slashed, </w:t>
            </w:r>
            <w:r w:rsidR="00886C57" w:rsidRPr="001D1942">
              <w:rPr>
                <w:rFonts w:cstheme="minorHAnsi"/>
              </w:rPr>
              <w:t>mowed,</w:t>
            </w:r>
            <w:r w:rsidRPr="001D1942">
              <w:rPr>
                <w:rFonts w:cstheme="minorHAnsi"/>
              </w:rPr>
              <w:t xml:space="preserve"> or trimmed down by other means to a height no greater than 50mm across the entire property.</w:t>
            </w:r>
            <w:r w:rsidR="004B6CAA" w:rsidRPr="001D1942">
              <w:rPr>
                <w:rFonts w:cstheme="minorHAnsi"/>
              </w:rPr>
              <w:br/>
            </w:r>
          </w:p>
          <w:p w14:paraId="4B145A60" w14:textId="77777777" w:rsidR="004E5A71" w:rsidRPr="001D1942" w:rsidRDefault="004B6CAA" w:rsidP="004B6CAA">
            <w:pPr>
              <w:pStyle w:val="ListParagraph"/>
              <w:numPr>
                <w:ilvl w:val="0"/>
                <w:numId w:val="1"/>
              </w:numPr>
              <w:rPr>
                <w:rFonts w:cstheme="minorHAnsi"/>
              </w:rPr>
            </w:pPr>
            <w:r w:rsidRPr="001D1942">
              <w:rPr>
                <w:rFonts w:cstheme="minorHAnsi"/>
                <w:b/>
              </w:rPr>
              <w:t>Asset Protection</w:t>
            </w:r>
            <w:r w:rsidR="004E5A71" w:rsidRPr="001D1942">
              <w:rPr>
                <w:rFonts w:cstheme="minorHAnsi"/>
                <w:b/>
              </w:rPr>
              <w:br/>
            </w:r>
            <w:r w:rsidR="004E5A71" w:rsidRPr="001D1942">
              <w:rPr>
                <w:rFonts w:cstheme="minorHAnsi"/>
              </w:rPr>
              <w:t>Maintain all dead flammable material</w:t>
            </w:r>
            <w:r w:rsidRPr="001D1942">
              <w:rPr>
                <w:rFonts w:cstheme="minorHAnsi"/>
              </w:rPr>
              <w:t xml:space="preserve"> below 2 tonne per hectare across the entirety of the property. (See definitions for fuel load)</w:t>
            </w:r>
            <w:r w:rsidRPr="001D1942">
              <w:rPr>
                <w:rFonts w:cstheme="minorHAnsi"/>
              </w:rPr>
              <w:br/>
            </w:r>
          </w:p>
          <w:p w14:paraId="66DBFB26" w14:textId="77777777" w:rsidR="004B6CAA" w:rsidRPr="001D1942" w:rsidRDefault="004B6CAA" w:rsidP="004E5A71">
            <w:pPr>
              <w:pStyle w:val="ListParagraph"/>
              <w:numPr>
                <w:ilvl w:val="0"/>
                <w:numId w:val="1"/>
              </w:numPr>
              <w:rPr>
                <w:rFonts w:cstheme="minorHAnsi"/>
              </w:rPr>
            </w:pPr>
            <w:r w:rsidRPr="001D1942">
              <w:rPr>
                <w:rFonts w:cstheme="minorHAnsi"/>
                <w:b/>
              </w:rPr>
              <w:t>Clean Gutters</w:t>
            </w:r>
            <w:r w:rsidRPr="001D1942">
              <w:rPr>
                <w:rFonts w:cstheme="minorHAnsi"/>
              </w:rPr>
              <w:br/>
              <w:t>Ensure roofs, gutters and walls of all buildings are free of flammable matter.</w:t>
            </w:r>
          </w:p>
          <w:p w14:paraId="203EDEB0" w14:textId="77777777" w:rsidR="004B6CAA" w:rsidRPr="001D1942" w:rsidRDefault="004B6CAA" w:rsidP="004B6CAA">
            <w:pPr>
              <w:pStyle w:val="ListParagraph"/>
              <w:rPr>
                <w:rFonts w:cstheme="minorHAnsi"/>
              </w:rPr>
            </w:pPr>
          </w:p>
        </w:tc>
        <w:tc>
          <w:tcPr>
            <w:tcW w:w="5240" w:type="dxa"/>
          </w:tcPr>
          <w:p w14:paraId="26F1BF69" w14:textId="77777777" w:rsidR="004B6CAA" w:rsidRPr="001D1942" w:rsidRDefault="004B6CAA" w:rsidP="004B6CAA">
            <w:pPr>
              <w:pStyle w:val="ListParagraph"/>
              <w:numPr>
                <w:ilvl w:val="0"/>
                <w:numId w:val="1"/>
              </w:numPr>
              <w:rPr>
                <w:rFonts w:cstheme="minorHAnsi"/>
              </w:rPr>
            </w:pPr>
            <w:r w:rsidRPr="001D1942">
              <w:rPr>
                <w:rFonts w:cstheme="minorHAnsi"/>
                <w:b/>
              </w:rPr>
              <w:t>Slashing</w:t>
            </w:r>
            <w:r w:rsidRPr="001D1942">
              <w:rPr>
                <w:rFonts w:cstheme="minorHAnsi"/>
              </w:rPr>
              <w:br/>
              <w:t>Dead flammable matter including dead grass shrubs and plants shall be slashed, mowed or trimmed down by other means to a height no greater than 50mm across the entire property.</w:t>
            </w:r>
            <w:r w:rsidRPr="001D1942">
              <w:rPr>
                <w:rFonts w:cstheme="minorHAnsi"/>
              </w:rPr>
              <w:br/>
              <w:t>Unless used for pasture or crop.</w:t>
            </w:r>
            <w:r w:rsidRPr="001D1942">
              <w:rPr>
                <w:rFonts w:cstheme="minorHAnsi"/>
              </w:rPr>
              <w:br/>
            </w:r>
          </w:p>
          <w:p w14:paraId="2348DED6" w14:textId="77777777" w:rsidR="004B6CAA" w:rsidRPr="001D1942" w:rsidRDefault="004B6CAA" w:rsidP="004B6CAA">
            <w:pPr>
              <w:pStyle w:val="ListParagraph"/>
              <w:numPr>
                <w:ilvl w:val="0"/>
                <w:numId w:val="1"/>
              </w:numPr>
              <w:rPr>
                <w:rFonts w:cstheme="minorHAnsi"/>
              </w:rPr>
            </w:pPr>
            <w:r w:rsidRPr="001D1942">
              <w:rPr>
                <w:rFonts w:cstheme="minorHAnsi"/>
                <w:b/>
              </w:rPr>
              <w:t>Asset Protection</w:t>
            </w:r>
            <w:r w:rsidRPr="001D1942">
              <w:rPr>
                <w:rFonts w:cstheme="minorHAnsi"/>
                <w:b/>
              </w:rPr>
              <w:br/>
            </w:r>
            <w:r w:rsidRPr="001D1942">
              <w:rPr>
                <w:rFonts w:cstheme="minorHAnsi"/>
              </w:rPr>
              <w:t xml:space="preserve">Maintain all dead flammable material below 2 tonne per hectare </w:t>
            </w:r>
            <w:r w:rsidR="00DC7ADC" w:rsidRPr="001D1942">
              <w:rPr>
                <w:rFonts w:cstheme="minorHAnsi"/>
              </w:rPr>
              <w:t xml:space="preserve">extending 20 </w:t>
            </w:r>
            <w:r w:rsidR="006D0DCA">
              <w:rPr>
                <w:rFonts w:cstheme="minorHAnsi"/>
              </w:rPr>
              <w:t>metre</w:t>
            </w:r>
            <w:r w:rsidR="00DC7ADC" w:rsidRPr="001D1942">
              <w:rPr>
                <w:rFonts w:cstheme="minorHAnsi"/>
              </w:rPr>
              <w:t>s out from all buildings</w:t>
            </w:r>
            <w:r w:rsidRPr="001D1942">
              <w:rPr>
                <w:rFonts w:cstheme="minorHAnsi"/>
              </w:rPr>
              <w:t>. (See definitions for fuel load)</w:t>
            </w:r>
            <w:r w:rsidRPr="001D1942">
              <w:rPr>
                <w:rFonts w:cstheme="minorHAnsi"/>
              </w:rPr>
              <w:br/>
            </w:r>
          </w:p>
          <w:p w14:paraId="3D997A5B" w14:textId="77777777" w:rsidR="00DC7ADC" w:rsidRPr="001D1942" w:rsidRDefault="004B6CAA" w:rsidP="00DC7ADC">
            <w:pPr>
              <w:pStyle w:val="ListParagraph"/>
              <w:numPr>
                <w:ilvl w:val="0"/>
                <w:numId w:val="1"/>
              </w:numPr>
              <w:rPr>
                <w:rFonts w:cstheme="minorHAnsi"/>
              </w:rPr>
            </w:pPr>
            <w:r w:rsidRPr="001D1942">
              <w:rPr>
                <w:rFonts w:cstheme="minorHAnsi"/>
                <w:b/>
              </w:rPr>
              <w:t>Clean Gutters</w:t>
            </w:r>
            <w:r w:rsidRPr="001D1942">
              <w:rPr>
                <w:rFonts w:cstheme="minorHAnsi"/>
              </w:rPr>
              <w:br/>
              <w:t>Ensure roofs, gutters and walls of all buildings are free of flammable matter.</w:t>
            </w:r>
            <w:r w:rsidR="00DC7ADC" w:rsidRPr="001D1942">
              <w:rPr>
                <w:rFonts w:cstheme="minorHAnsi"/>
              </w:rPr>
              <w:br/>
            </w:r>
          </w:p>
          <w:p w14:paraId="43F7BAE4" w14:textId="71B7D5BE" w:rsidR="00DC7ADC" w:rsidRPr="0095334D" w:rsidRDefault="00DC7ADC" w:rsidP="0095334D">
            <w:pPr>
              <w:pStyle w:val="ListParagraph"/>
              <w:numPr>
                <w:ilvl w:val="0"/>
                <w:numId w:val="1"/>
              </w:numPr>
              <w:rPr>
                <w:rFonts w:cstheme="minorHAnsi"/>
              </w:rPr>
            </w:pPr>
            <w:r w:rsidRPr="001D1942">
              <w:rPr>
                <w:rFonts w:cstheme="minorHAnsi"/>
                <w:b/>
              </w:rPr>
              <w:t xml:space="preserve">Fire Breaks </w:t>
            </w:r>
            <w:r w:rsidRPr="001D1942">
              <w:rPr>
                <w:rFonts w:cstheme="minorHAnsi"/>
                <w:b/>
              </w:rPr>
              <w:br/>
            </w:r>
            <w:r w:rsidRPr="001D1942">
              <w:rPr>
                <w:rFonts w:cstheme="minorHAnsi"/>
              </w:rPr>
              <w:t>Install a minimum 3-</w:t>
            </w:r>
            <w:r w:rsidR="006D0DCA">
              <w:rPr>
                <w:rFonts w:cstheme="minorHAnsi"/>
              </w:rPr>
              <w:t>metre</w:t>
            </w:r>
            <w:r w:rsidRPr="001D1942">
              <w:rPr>
                <w:rFonts w:cstheme="minorHAnsi"/>
              </w:rPr>
              <w:t xml:space="preserve">-wide </w:t>
            </w:r>
            <w:r w:rsidR="00D24DA0">
              <w:rPr>
                <w:rFonts w:cstheme="minorHAnsi"/>
              </w:rPr>
              <w:t>clearance</w:t>
            </w:r>
            <w:r w:rsidRPr="001D1942">
              <w:rPr>
                <w:rFonts w:cstheme="minorHAnsi"/>
              </w:rPr>
              <w:t xml:space="preserve"> fire break no further than</w:t>
            </w:r>
            <w:r w:rsidR="00025C6C">
              <w:rPr>
                <w:rFonts w:cstheme="minorHAnsi"/>
              </w:rPr>
              <w:t xml:space="preserve"> 10</w:t>
            </w:r>
            <w:r w:rsidRPr="001D1942">
              <w:rPr>
                <w:rFonts w:cstheme="minorHAnsi"/>
              </w:rPr>
              <w:t xml:space="preserve"> </w:t>
            </w:r>
            <w:r w:rsidR="006D0DCA">
              <w:rPr>
                <w:rFonts w:cstheme="minorHAnsi"/>
              </w:rPr>
              <w:t>metre</w:t>
            </w:r>
            <w:r w:rsidRPr="001D1942">
              <w:rPr>
                <w:rFonts w:cstheme="minorHAnsi"/>
              </w:rPr>
              <w:t xml:space="preserve">s away </w:t>
            </w:r>
            <w:r w:rsidR="00025C6C" w:rsidRPr="001D1942">
              <w:rPr>
                <w:rFonts w:cstheme="minorHAnsi"/>
              </w:rPr>
              <w:t>from:</w:t>
            </w:r>
            <w:r w:rsidRPr="001D1942">
              <w:rPr>
                <w:rFonts w:cstheme="minorHAnsi"/>
                <w:b/>
              </w:rPr>
              <w:br/>
              <w:t xml:space="preserve">- </w:t>
            </w:r>
            <w:r w:rsidR="001D1942" w:rsidRPr="001D1942">
              <w:rPr>
                <w:rFonts w:cstheme="minorHAnsi"/>
                <w:b/>
              </w:rPr>
              <w:t>T</w:t>
            </w:r>
            <w:r w:rsidRPr="001D1942">
              <w:rPr>
                <w:rFonts w:cstheme="minorHAnsi"/>
              </w:rPr>
              <w:t>he entirety of the property</w:t>
            </w:r>
            <w:r w:rsidR="001D1942" w:rsidRPr="001D1942">
              <w:rPr>
                <w:rFonts w:cstheme="minorHAnsi"/>
              </w:rPr>
              <w:t xml:space="preserve"> boundary</w:t>
            </w:r>
            <w:r w:rsidR="0095334D">
              <w:rPr>
                <w:rFonts w:cstheme="minorHAnsi"/>
              </w:rPr>
              <w:br/>
            </w:r>
            <w:r w:rsidRPr="0095334D">
              <w:rPr>
                <w:rFonts w:cstheme="minorHAnsi"/>
              </w:rPr>
              <w:t>- All buildings</w:t>
            </w:r>
            <w:r w:rsidR="001D1942" w:rsidRPr="0095334D">
              <w:rPr>
                <w:rFonts w:cstheme="minorHAnsi"/>
              </w:rPr>
              <w:t xml:space="preserve">, </w:t>
            </w:r>
            <w:r w:rsidRPr="0095334D">
              <w:rPr>
                <w:rFonts w:cstheme="minorHAnsi"/>
              </w:rPr>
              <w:t>sheds</w:t>
            </w:r>
            <w:r w:rsidR="001D1942" w:rsidRPr="0095334D">
              <w:rPr>
                <w:rFonts w:cstheme="minorHAnsi"/>
              </w:rPr>
              <w:t xml:space="preserve"> and fuel storage </w:t>
            </w:r>
            <w:r w:rsidRPr="0095334D">
              <w:rPr>
                <w:rFonts w:cstheme="minorHAnsi"/>
              </w:rPr>
              <w:br/>
              <w:t xml:space="preserve">- </w:t>
            </w:r>
            <w:r w:rsidR="001D1942" w:rsidRPr="0095334D">
              <w:rPr>
                <w:rFonts w:cstheme="minorHAnsi"/>
              </w:rPr>
              <w:t>A</w:t>
            </w:r>
            <w:r w:rsidRPr="0095334D">
              <w:rPr>
                <w:rFonts w:cstheme="minorHAnsi"/>
              </w:rPr>
              <w:t xml:space="preserve">ll </w:t>
            </w:r>
            <w:r w:rsidR="00B2647D">
              <w:rPr>
                <w:rFonts w:cstheme="minorHAnsi"/>
              </w:rPr>
              <w:t xml:space="preserve">stationary </w:t>
            </w:r>
            <w:r w:rsidRPr="0095334D">
              <w:rPr>
                <w:rFonts w:cstheme="minorHAnsi"/>
              </w:rPr>
              <w:t>internal combustion engines</w:t>
            </w:r>
            <w:r w:rsidRPr="0095334D">
              <w:rPr>
                <w:rFonts w:cstheme="minorHAnsi"/>
              </w:rPr>
              <w:br/>
              <w:t xml:space="preserve">- </w:t>
            </w:r>
            <w:r w:rsidR="001D1942" w:rsidRPr="0095334D">
              <w:rPr>
                <w:rFonts w:cstheme="minorHAnsi"/>
              </w:rPr>
              <w:t>All e</w:t>
            </w:r>
            <w:r w:rsidRPr="0095334D">
              <w:rPr>
                <w:rFonts w:cstheme="minorHAnsi"/>
              </w:rPr>
              <w:t>lectric motor</w:t>
            </w:r>
            <w:r w:rsidR="001D1942" w:rsidRPr="0095334D">
              <w:rPr>
                <w:rFonts w:cstheme="minorHAnsi"/>
              </w:rPr>
              <w:t>s</w:t>
            </w:r>
            <w:r w:rsidRPr="0095334D">
              <w:rPr>
                <w:rFonts w:cstheme="minorHAnsi"/>
              </w:rPr>
              <w:t xml:space="preserve"> or pumps </w:t>
            </w:r>
          </w:p>
          <w:p w14:paraId="11C9A1C2" w14:textId="77777777" w:rsidR="004E5A71" w:rsidRPr="001D1942" w:rsidRDefault="004E5A71" w:rsidP="004E5A71">
            <w:pPr>
              <w:rPr>
                <w:rFonts w:cstheme="minorHAnsi"/>
              </w:rPr>
            </w:pPr>
          </w:p>
        </w:tc>
      </w:tr>
      <w:tr w:rsidR="001D1942" w:rsidRPr="001D1942" w14:paraId="49667FC9" w14:textId="77777777" w:rsidTr="0095334D">
        <w:trPr>
          <w:trHeight w:val="1766"/>
        </w:trPr>
        <w:tc>
          <w:tcPr>
            <w:tcW w:w="10480" w:type="dxa"/>
            <w:gridSpan w:val="2"/>
          </w:tcPr>
          <w:p w14:paraId="22A24FF5" w14:textId="2B938574" w:rsidR="001D1942" w:rsidRPr="001D1942" w:rsidRDefault="001D1942" w:rsidP="001D1942">
            <w:pPr>
              <w:rPr>
                <w:rFonts w:cstheme="minorHAnsi"/>
                <w:b/>
                <w:color w:val="231F20"/>
                <w:shd w:val="clear" w:color="auto" w:fill="FFFFFF"/>
              </w:rPr>
            </w:pPr>
            <w:r w:rsidRPr="001A4282">
              <w:rPr>
                <w:rFonts w:cstheme="minorHAnsi"/>
                <w:b/>
                <w:color w:val="231F20"/>
                <w:shd w:val="clear" w:color="auto" w:fill="FFFFFF"/>
              </w:rPr>
              <w:t>Harvest</w:t>
            </w:r>
            <w:r w:rsidR="001A4282" w:rsidRPr="001A4282">
              <w:rPr>
                <w:rFonts w:cstheme="minorHAnsi"/>
                <w:b/>
                <w:color w:val="231F20"/>
                <w:shd w:val="clear" w:color="auto" w:fill="FFFFFF"/>
              </w:rPr>
              <w:t xml:space="preserve"> and Agricultur</w:t>
            </w:r>
            <w:r w:rsidR="001A4282">
              <w:rPr>
                <w:rFonts w:cstheme="minorHAnsi"/>
                <w:b/>
                <w:color w:val="231F20"/>
                <w:shd w:val="clear" w:color="auto" w:fill="FFFFFF"/>
              </w:rPr>
              <w:t>al activities</w:t>
            </w:r>
            <w:r w:rsidR="0095334D" w:rsidRPr="001A4282">
              <w:rPr>
                <w:rFonts w:cstheme="minorHAnsi"/>
                <w:b/>
                <w:color w:val="231F20"/>
                <w:shd w:val="clear" w:color="auto" w:fill="FFFFFF"/>
              </w:rPr>
              <w:t>:</w:t>
            </w:r>
          </w:p>
          <w:p w14:paraId="47E22306" w14:textId="4DE7171C" w:rsidR="001D1942" w:rsidRPr="001D1942" w:rsidRDefault="001D1942" w:rsidP="001D1942">
            <w:pPr>
              <w:rPr>
                <w:rFonts w:cstheme="minorHAnsi"/>
                <w:b/>
              </w:rPr>
            </w:pPr>
            <w:r w:rsidRPr="001D1942">
              <w:rPr>
                <w:rFonts w:cstheme="minorHAnsi"/>
                <w:color w:val="231F20"/>
                <w:shd w:val="clear" w:color="auto" w:fill="FFFFFF"/>
              </w:rPr>
              <w:t>A separate firefighting appliance is required to be present in any paddock being harvested, chaining, raking stubble, straw baling and associated allied activities</w:t>
            </w:r>
            <w:r w:rsidR="001A4282">
              <w:rPr>
                <w:rFonts w:cstheme="minorHAnsi"/>
                <w:color w:val="231F20"/>
                <w:shd w:val="clear" w:color="auto" w:fill="FFFFFF"/>
              </w:rPr>
              <w:t xml:space="preserve"> or any other activity likely to cause a bushfire</w:t>
            </w:r>
            <w:r w:rsidRPr="001D1942">
              <w:rPr>
                <w:rFonts w:cstheme="minorHAnsi"/>
                <w:color w:val="231F20"/>
                <w:shd w:val="clear" w:color="auto" w:fill="FFFFFF"/>
              </w:rPr>
              <w:t xml:space="preserve"> during restricted and prohibited periods</w:t>
            </w:r>
            <w:r w:rsidR="001A4282">
              <w:rPr>
                <w:rFonts w:cstheme="minorHAnsi"/>
                <w:color w:val="231F20"/>
                <w:shd w:val="clear" w:color="auto" w:fill="FFFFFF"/>
              </w:rPr>
              <w:t>.</w:t>
            </w:r>
            <w:r w:rsidRPr="001D1942">
              <w:rPr>
                <w:rFonts w:cstheme="minorHAnsi"/>
                <w:color w:val="231F20"/>
                <w:shd w:val="clear" w:color="auto" w:fill="FFFFFF"/>
              </w:rPr>
              <w:br/>
              <w:t>The firefighting unit must be in a state of readiness and have a minimum capacity of 400 litres of water, a powered pump and minimum 20m hose. The farm firefighting unit should be parked on bare ground in or near the working area.</w:t>
            </w:r>
          </w:p>
        </w:tc>
      </w:tr>
      <w:tr w:rsidR="0095334D" w:rsidRPr="001D1942" w14:paraId="3AE662BA" w14:textId="77777777" w:rsidTr="000512D9">
        <w:trPr>
          <w:trHeight w:val="2258"/>
        </w:trPr>
        <w:tc>
          <w:tcPr>
            <w:tcW w:w="10480" w:type="dxa"/>
            <w:gridSpan w:val="2"/>
          </w:tcPr>
          <w:p w14:paraId="7C411D5B" w14:textId="77777777" w:rsidR="005C3FDD" w:rsidRPr="005C3FDD" w:rsidRDefault="0095334D" w:rsidP="005C3FDD">
            <w:pPr>
              <w:rPr>
                <w:rFonts w:cstheme="minorHAnsi"/>
                <w:b/>
                <w:color w:val="231F20"/>
                <w:shd w:val="clear" w:color="auto" w:fill="FFFFFF"/>
              </w:rPr>
            </w:pPr>
            <w:r w:rsidRPr="005C3FDD">
              <w:rPr>
                <w:rFonts w:cstheme="minorHAnsi"/>
                <w:b/>
                <w:color w:val="231F20"/>
                <w:shd w:val="clear" w:color="auto" w:fill="FFFFFF"/>
              </w:rPr>
              <w:t>Plantations</w:t>
            </w:r>
            <w:r w:rsidR="008B6AFF">
              <w:rPr>
                <w:rFonts w:cstheme="minorHAnsi"/>
                <w:b/>
                <w:color w:val="231F20"/>
                <w:shd w:val="clear" w:color="auto" w:fill="FFFFFF"/>
              </w:rPr>
              <w:t xml:space="preserve"> as of 1 January 2020</w:t>
            </w:r>
            <w:r w:rsidRPr="005C3FDD">
              <w:rPr>
                <w:rFonts w:cstheme="minorHAnsi"/>
                <w:b/>
                <w:color w:val="231F20"/>
                <w:shd w:val="clear" w:color="auto" w:fill="FFFFFF"/>
              </w:rPr>
              <w:t>:</w:t>
            </w:r>
          </w:p>
          <w:p w14:paraId="69101601" w14:textId="77777777" w:rsidR="005C3FDD" w:rsidRPr="005C3FDD" w:rsidRDefault="0095334D" w:rsidP="005C3FDD">
            <w:pPr>
              <w:rPr>
                <w:rFonts w:cstheme="minorHAnsi"/>
                <w:b/>
                <w:color w:val="231F20"/>
                <w:shd w:val="clear" w:color="auto" w:fill="FFFFFF"/>
              </w:rPr>
            </w:pPr>
            <w:r w:rsidRPr="005C3FDD">
              <w:rPr>
                <w:rFonts w:cstheme="minorHAnsi"/>
                <w:b/>
                <w:color w:val="231F20"/>
                <w:shd w:val="clear" w:color="auto" w:fill="FFFFFF"/>
              </w:rPr>
              <w:t>Plantations 3 hectares or less</w:t>
            </w:r>
          </w:p>
          <w:p w14:paraId="29291E93" w14:textId="77777777" w:rsidR="005C3FDD" w:rsidRPr="005C3FDD" w:rsidRDefault="005C3FDD" w:rsidP="005C3FDD">
            <w:pPr>
              <w:pStyle w:val="ListParagraph"/>
              <w:numPr>
                <w:ilvl w:val="0"/>
                <w:numId w:val="3"/>
              </w:numPr>
              <w:rPr>
                <w:rFonts w:cstheme="minorHAnsi"/>
                <w:color w:val="231F20"/>
                <w:shd w:val="clear" w:color="auto" w:fill="FFFFFF"/>
              </w:rPr>
            </w:pPr>
            <w:r w:rsidRPr="005C3FDD">
              <w:rPr>
                <w:rFonts w:cstheme="minorHAnsi"/>
                <w:color w:val="231F20"/>
                <w:shd w:val="clear" w:color="auto" w:fill="FFFFFF"/>
              </w:rPr>
              <w:t>R</w:t>
            </w:r>
            <w:r w:rsidR="0095334D" w:rsidRPr="005C3FDD">
              <w:rPr>
                <w:rFonts w:cstheme="minorHAnsi"/>
                <w:color w:val="231F20"/>
                <w:shd w:val="clear" w:color="auto" w:fill="FFFFFF"/>
              </w:rPr>
              <w:t xml:space="preserve">equire a </w:t>
            </w:r>
            <w:r w:rsidRPr="005C3FDD">
              <w:rPr>
                <w:rFonts w:cstheme="minorHAnsi"/>
                <w:color w:val="231F20"/>
                <w:shd w:val="clear" w:color="auto" w:fill="FFFFFF"/>
              </w:rPr>
              <w:t>6-</w:t>
            </w:r>
            <w:r w:rsidR="006D0DCA">
              <w:rPr>
                <w:rFonts w:cstheme="minorHAnsi"/>
                <w:color w:val="231F20"/>
                <w:shd w:val="clear" w:color="auto" w:fill="FFFFFF"/>
              </w:rPr>
              <w:t>metre</w:t>
            </w:r>
            <w:r w:rsidRPr="005C3FDD">
              <w:rPr>
                <w:rFonts w:cstheme="minorHAnsi"/>
                <w:color w:val="231F20"/>
                <w:shd w:val="clear" w:color="auto" w:fill="FFFFFF"/>
              </w:rPr>
              <w:t>-wide</w:t>
            </w:r>
            <w:r>
              <w:rPr>
                <w:rFonts w:cstheme="minorHAnsi"/>
                <w:color w:val="231F20"/>
                <w:shd w:val="clear" w:color="auto" w:fill="FFFFFF"/>
              </w:rPr>
              <w:t xml:space="preserve"> by</w:t>
            </w:r>
            <w:r w:rsidRPr="005C3FDD">
              <w:rPr>
                <w:rFonts w:cstheme="minorHAnsi"/>
                <w:color w:val="231F20"/>
                <w:shd w:val="clear" w:color="auto" w:fill="FFFFFF"/>
              </w:rPr>
              <w:t xml:space="preserve"> 4-</w:t>
            </w:r>
            <w:r w:rsidR="006D0DCA">
              <w:rPr>
                <w:rFonts w:cstheme="minorHAnsi"/>
                <w:color w:val="231F20"/>
                <w:shd w:val="clear" w:color="auto" w:fill="FFFFFF"/>
              </w:rPr>
              <w:t>metre</w:t>
            </w:r>
            <w:r w:rsidRPr="005C3FDD">
              <w:rPr>
                <w:rFonts w:cstheme="minorHAnsi"/>
                <w:color w:val="231F20"/>
                <w:shd w:val="clear" w:color="auto" w:fill="FFFFFF"/>
              </w:rPr>
              <w:t xml:space="preserve">-height clearance </w:t>
            </w:r>
            <w:r w:rsidR="0095334D" w:rsidRPr="005C3FDD">
              <w:rPr>
                <w:rFonts w:cstheme="minorHAnsi"/>
                <w:color w:val="231F20"/>
                <w:shd w:val="clear" w:color="auto" w:fill="FFFFFF"/>
              </w:rPr>
              <w:t xml:space="preserve">fire break around </w:t>
            </w:r>
            <w:r w:rsidRPr="005C3FDD">
              <w:rPr>
                <w:rFonts w:cstheme="minorHAnsi"/>
                <w:color w:val="231F20"/>
                <w:shd w:val="clear" w:color="auto" w:fill="FFFFFF"/>
              </w:rPr>
              <w:t>the</w:t>
            </w:r>
            <w:r w:rsidR="0095334D" w:rsidRPr="005C3FDD">
              <w:rPr>
                <w:rFonts w:cstheme="minorHAnsi"/>
                <w:color w:val="231F20"/>
                <w:shd w:val="clear" w:color="auto" w:fill="FFFFFF"/>
              </w:rPr>
              <w:t xml:space="preserve"> entirety</w:t>
            </w:r>
            <w:r w:rsidRPr="005C3FDD">
              <w:rPr>
                <w:rFonts w:cstheme="minorHAnsi"/>
                <w:color w:val="231F20"/>
                <w:shd w:val="clear" w:color="auto" w:fill="FFFFFF"/>
              </w:rPr>
              <w:t>.</w:t>
            </w:r>
          </w:p>
          <w:p w14:paraId="2986AAB2" w14:textId="77777777" w:rsidR="005C3FDD" w:rsidRDefault="005C3FDD" w:rsidP="005C3FDD">
            <w:pPr>
              <w:rPr>
                <w:rFonts w:cstheme="minorHAnsi"/>
                <w:b/>
                <w:color w:val="231F20"/>
                <w:shd w:val="clear" w:color="auto" w:fill="FFFFFF"/>
              </w:rPr>
            </w:pPr>
            <w:r w:rsidRPr="005C3FDD">
              <w:rPr>
                <w:rFonts w:cstheme="minorHAnsi"/>
                <w:b/>
                <w:color w:val="231F20"/>
                <w:shd w:val="clear" w:color="auto" w:fill="FFFFFF"/>
              </w:rPr>
              <w:t xml:space="preserve">Plantations </w:t>
            </w:r>
            <w:r>
              <w:rPr>
                <w:rFonts w:cstheme="minorHAnsi"/>
                <w:b/>
                <w:color w:val="231F20"/>
                <w:shd w:val="clear" w:color="auto" w:fill="FFFFFF"/>
              </w:rPr>
              <w:t>over 3 hectares</w:t>
            </w:r>
          </w:p>
          <w:p w14:paraId="2E4F3878" w14:textId="77777777" w:rsidR="005C3FDD" w:rsidRPr="005C3FDD" w:rsidRDefault="005C3FDD" w:rsidP="005C3FDD">
            <w:pPr>
              <w:pStyle w:val="ListParagraph"/>
              <w:numPr>
                <w:ilvl w:val="0"/>
                <w:numId w:val="3"/>
              </w:numPr>
              <w:rPr>
                <w:rFonts w:cstheme="minorHAnsi"/>
                <w:color w:val="231F20"/>
                <w:shd w:val="clear" w:color="auto" w:fill="FFFFFF"/>
              </w:rPr>
            </w:pPr>
            <w:r w:rsidRPr="005C3FDD">
              <w:rPr>
                <w:rFonts w:cstheme="minorHAnsi"/>
                <w:color w:val="231F20"/>
                <w:shd w:val="clear" w:color="auto" w:fill="FFFFFF"/>
              </w:rPr>
              <w:t>15-</w:t>
            </w:r>
            <w:r w:rsidR="006D0DCA">
              <w:rPr>
                <w:rFonts w:cstheme="minorHAnsi"/>
                <w:color w:val="231F20"/>
                <w:shd w:val="clear" w:color="auto" w:fill="FFFFFF"/>
              </w:rPr>
              <w:t>metre</w:t>
            </w:r>
            <w:r w:rsidRPr="005C3FDD">
              <w:rPr>
                <w:rFonts w:cstheme="minorHAnsi"/>
                <w:color w:val="231F20"/>
                <w:shd w:val="clear" w:color="auto" w:fill="FFFFFF"/>
              </w:rPr>
              <w:t>-wide by 4-</w:t>
            </w:r>
            <w:r w:rsidR="006D0DCA">
              <w:rPr>
                <w:rFonts w:cstheme="minorHAnsi"/>
                <w:color w:val="231F20"/>
                <w:shd w:val="clear" w:color="auto" w:fill="FFFFFF"/>
              </w:rPr>
              <w:t>metre</w:t>
            </w:r>
            <w:r w:rsidRPr="005C3FDD">
              <w:rPr>
                <w:rFonts w:cstheme="minorHAnsi"/>
                <w:color w:val="231F20"/>
                <w:shd w:val="clear" w:color="auto" w:fill="FFFFFF"/>
              </w:rPr>
              <w:t>-height clearance fire break around the entirety</w:t>
            </w:r>
          </w:p>
          <w:p w14:paraId="30362A36" w14:textId="77777777" w:rsidR="005C3FDD" w:rsidRPr="005C3FDD" w:rsidRDefault="005C3FDD" w:rsidP="005C3FDD">
            <w:pPr>
              <w:pStyle w:val="ListParagraph"/>
              <w:numPr>
                <w:ilvl w:val="0"/>
                <w:numId w:val="3"/>
              </w:numPr>
              <w:rPr>
                <w:rFonts w:cstheme="minorHAnsi"/>
                <w:b/>
                <w:color w:val="231F20"/>
                <w:shd w:val="clear" w:color="auto" w:fill="FFFFFF"/>
              </w:rPr>
            </w:pPr>
            <w:r w:rsidRPr="005C3FDD">
              <w:rPr>
                <w:rFonts w:cstheme="minorHAnsi"/>
                <w:color w:val="231F20"/>
                <w:shd w:val="clear" w:color="auto" w:fill="FFFFFF"/>
              </w:rPr>
              <w:t>6-</w:t>
            </w:r>
            <w:r w:rsidR="006D0DCA">
              <w:rPr>
                <w:rFonts w:cstheme="minorHAnsi"/>
                <w:color w:val="231F20"/>
                <w:shd w:val="clear" w:color="auto" w:fill="FFFFFF"/>
              </w:rPr>
              <w:t>metre</w:t>
            </w:r>
            <w:r w:rsidRPr="005C3FDD">
              <w:rPr>
                <w:rFonts w:cstheme="minorHAnsi"/>
                <w:color w:val="231F20"/>
                <w:shd w:val="clear" w:color="auto" w:fill="FFFFFF"/>
              </w:rPr>
              <w:t>-wide by 4-</w:t>
            </w:r>
            <w:r w:rsidR="006D0DCA">
              <w:rPr>
                <w:rFonts w:cstheme="minorHAnsi"/>
                <w:color w:val="231F20"/>
                <w:shd w:val="clear" w:color="auto" w:fill="FFFFFF"/>
              </w:rPr>
              <w:t>metre</w:t>
            </w:r>
            <w:r w:rsidRPr="005C3FDD">
              <w:rPr>
                <w:rFonts w:cstheme="minorHAnsi"/>
                <w:color w:val="231F20"/>
                <w:shd w:val="clear" w:color="auto" w:fill="FFFFFF"/>
              </w:rPr>
              <w:t>-height clearance internal fire breaks a minimum of ever</w:t>
            </w:r>
            <w:r>
              <w:rPr>
                <w:rFonts w:cstheme="minorHAnsi"/>
                <w:color w:val="231F20"/>
                <w:shd w:val="clear" w:color="auto" w:fill="FFFFFF"/>
              </w:rPr>
              <w:t>y</w:t>
            </w:r>
            <w:r w:rsidRPr="005C3FDD">
              <w:rPr>
                <w:rFonts w:cstheme="minorHAnsi"/>
                <w:color w:val="231F20"/>
                <w:shd w:val="clear" w:color="auto" w:fill="FFFFFF"/>
              </w:rPr>
              <w:t xml:space="preserve"> 30 hectares </w:t>
            </w:r>
          </w:p>
          <w:p w14:paraId="28FE328F" w14:textId="77777777" w:rsidR="0095334D" w:rsidRPr="005C3FDD" w:rsidRDefault="005C3FDD" w:rsidP="005C3FDD">
            <w:pPr>
              <w:pStyle w:val="ListParagraph"/>
              <w:numPr>
                <w:ilvl w:val="0"/>
                <w:numId w:val="3"/>
              </w:numPr>
              <w:rPr>
                <w:rFonts w:cstheme="minorHAnsi"/>
                <w:b/>
                <w:color w:val="231F20"/>
                <w:shd w:val="clear" w:color="auto" w:fill="FFFFFF"/>
              </w:rPr>
            </w:pPr>
            <w:r>
              <w:rPr>
                <w:rFonts w:cstheme="minorHAnsi"/>
                <w:color w:val="231F20"/>
                <w:shd w:val="clear" w:color="auto" w:fill="FFFFFF"/>
              </w:rPr>
              <w:t>Minimum of 25,000L water supply and hard stand for every 50 hectares no further than 20 minutes turnaround</w:t>
            </w:r>
            <w:r w:rsidR="0095334D" w:rsidRPr="005C3FDD">
              <w:rPr>
                <w:rFonts w:cstheme="minorHAnsi"/>
                <w:b/>
                <w:color w:val="231F20"/>
                <w:shd w:val="clear" w:color="auto" w:fill="FFFFFF"/>
              </w:rPr>
              <w:t xml:space="preserve"> </w:t>
            </w:r>
          </w:p>
        </w:tc>
      </w:tr>
      <w:tr w:rsidR="005C3FDD" w:rsidRPr="001D1942" w14:paraId="30264BCA" w14:textId="77777777" w:rsidTr="005C3FDD">
        <w:trPr>
          <w:trHeight w:val="612"/>
        </w:trPr>
        <w:tc>
          <w:tcPr>
            <w:tcW w:w="10480" w:type="dxa"/>
            <w:gridSpan w:val="2"/>
          </w:tcPr>
          <w:p w14:paraId="33665E0D" w14:textId="77777777" w:rsidR="005C3FDD" w:rsidRDefault="005C3FDD" w:rsidP="005C3FDD">
            <w:pPr>
              <w:rPr>
                <w:rFonts w:cstheme="minorHAnsi"/>
                <w:b/>
                <w:color w:val="231F20"/>
                <w:shd w:val="clear" w:color="auto" w:fill="FFFFFF"/>
              </w:rPr>
            </w:pPr>
            <w:r>
              <w:rPr>
                <w:rFonts w:cstheme="minorHAnsi"/>
                <w:b/>
                <w:color w:val="231F20"/>
                <w:shd w:val="clear" w:color="auto" w:fill="FFFFFF"/>
              </w:rPr>
              <w:t>Other works:</w:t>
            </w:r>
          </w:p>
          <w:p w14:paraId="7932E273" w14:textId="77777777" w:rsidR="005C3FDD" w:rsidRPr="005C3FDD" w:rsidRDefault="005C3FDD" w:rsidP="005C3FDD">
            <w:pPr>
              <w:rPr>
                <w:rFonts w:cstheme="minorHAnsi"/>
                <w:color w:val="231F20"/>
                <w:shd w:val="clear" w:color="auto" w:fill="FFFFFF"/>
              </w:rPr>
            </w:pPr>
            <w:r w:rsidRPr="005C3FDD">
              <w:rPr>
                <w:rFonts w:cstheme="minorHAnsi"/>
                <w:color w:val="231F20"/>
                <w:shd w:val="clear" w:color="auto" w:fill="FFFFFF"/>
              </w:rPr>
              <w:t>A Fire Control Officer may direct in writing other works to be carried out.</w:t>
            </w:r>
          </w:p>
        </w:tc>
      </w:tr>
      <w:tr w:rsidR="00D63008" w14:paraId="1EF263A3" w14:textId="77777777" w:rsidTr="002E1BEC">
        <w:trPr>
          <w:trHeight w:val="1156"/>
        </w:trPr>
        <w:tc>
          <w:tcPr>
            <w:tcW w:w="10480" w:type="dxa"/>
            <w:gridSpan w:val="2"/>
          </w:tcPr>
          <w:p w14:paraId="48366185" w14:textId="77777777" w:rsidR="00E14639" w:rsidRDefault="00E14639" w:rsidP="00E14639">
            <w:r>
              <w:rPr>
                <w:b/>
                <w:bCs/>
              </w:rPr>
              <w:lastRenderedPageBreak/>
              <w:t>Bushfire Management Plans</w:t>
            </w:r>
            <w:r w:rsidR="001E1606">
              <w:rPr>
                <w:b/>
                <w:bCs/>
              </w:rPr>
              <w:t>:</w:t>
            </w:r>
            <w:r>
              <w:rPr>
                <w:b/>
                <w:bCs/>
              </w:rPr>
              <w:t xml:space="preserve"> </w:t>
            </w:r>
          </w:p>
          <w:p w14:paraId="09B5CFD2" w14:textId="2A82DF46" w:rsidR="002E1BEC" w:rsidRPr="001E1606" w:rsidRDefault="00E14639" w:rsidP="004E5A71">
            <w:r>
              <w:t xml:space="preserve">All properties that are subject to a Bushfire Management Plan </w:t>
            </w:r>
            <w:r w:rsidR="00886C57">
              <w:t>because of</w:t>
            </w:r>
            <w:r>
              <w:t xml:space="preserve"> a subdivision, development application or a Shire approved treatment plan must comply with the requirements of such plans in their entirety</w:t>
            </w:r>
            <w:r w:rsidR="001E1606">
              <w:t xml:space="preserve"> in addition to the requirements of this notice</w:t>
            </w:r>
            <w:r>
              <w:t xml:space="preserve">. </w:t>
            </w:r>
          </w:p>
        </w:tc>
      </w:tr>
      <w:tr w:rsidR="00D63008" w14:paraId="1A348BA9" w14:textId="77777777" w:rsidTr="001E5C61">
        <w:trPr>
          <w:trHeight w:val="258"/>
        </w:trPr>
        <w:tc>
          <w:tcPr>
            <w:tcW w:w="10480" w:type="dxa"/>
            <w:gridSpan w:val="2"/>
            <w:shd w:val="clear" w:color="auto" w:fill="F2F2F2" w:themeFill="background1" w:themeFillShade="F2"/>
            <w:vAlign w:val="center"/>
          </w:tcPr>
          <w:p w14:paraId="53E52E78" w14:textId="77777777" w:rsidR="00187C01" w:rsidRPr="007A223D" w:rsidRDefault="007A223D" w:rsidP="001E5C61">
            <w:pPr>
              <w:jc w:val="center"/>
              <w:rPr>
                <w:rFonts w:cstheme="minorHAnsi"/>
                <w:b/>
              </w:rPr>
            </w:pPr>
            <w:r w:rsidRPr="007A223D">
              <w:rPr>
                <w:rFonts w:cstheme="minorHAnsi"/>
                <w:b/>
              </w:rPr>
              <w:t>Definitions</w:t>
            </w:r>
          </w:p>
        </w:tc>
      </w:tr>
      <w:tr w:rsidR="001E5C61" w14:paraId="6028B74D" w14:textId="77777777" w:rsidTr="00BF7F87">
        <w:trPr>
          <w:trHeight w:val="4830"/>
        </w:trPr>
        <w:tc>
          <w:tcPr>
            <w:tcW w:w="10480" w:type="dxa"/>
            <w:gridSpan w:val="2"/>
          </w:tcPr>
          <w:p w14:paraId="6CDE929B" w14:textId="77777777" w:rsidR="001E5C61" w:rsidRDefault="001E5C61" w:rsidP="001E5C61">
            <w:pPr>
              <w:rPr>
                <w:rFonts w:cstheme="minorHAnsi"/>
                <w:b/>
              </w:rPr>
            </w:pPr>
            <w:r>
              <w:rPr>
                <w:rFonts w:cstheme="minorHAnsi"/>
                <w:b/>
              </w:rPr>
              <w:t xml:space="preserve">Fire break </w:t>
            </w:r>
          </w:p>
          <w:p w14:paraId="20B01299" w14:textId="205D7DCD" w:rsidR="00D24DA0" w:rsidRDefault="001E5C61" w:rsidP="001E5C61">
            <w:pPr>
              <w:rPr>
                <w:rFonts w:cstheme="minorHAnsi"/>
              </w:rPr>
            </w:pPr>
            <w:r>
              <w:rPr>
                <w:rFonts w:cstheme="minorHAnsi"/>
              </w:rPr>
              <w:t>T</w:t>
            </w:r>
            <w:r w:rsidRPr="007A223D">
              <w:rPr>
                <w:rFonts w:cstheme="minorHAnsi"/>
              </w:rPr>
              <w:t>rafficable clearing</w:t>
            </w:r>
            <w:r>
              <w:rPr>
                <w:rFonts w:cstheme="minorHAnsi"/>
              </w:rPr>
              <w:t xml:space="preserve"> for heavy 4WD vehicles.</w:t>
            </w:r>
            <w:r>
              <w:rPr>
                <w:rFonts w:cstheme="minorHAnsi"/>
              </w:rPr>
              <w:br/>
              <w:t>N</w:t>
            </w:r>
            <w:r w:rsidRPr="007A223D">
              <w:rPr>
                <w:rFonts w:cstheme="minorHAnsi"/>
              </w:rPr>
              <w:t>o less tha</w:t>
            </w:r>
            <w:r>
              <w:rPr>
                <w:rFonts w:cstheme="minorHAnsi"/>
              </w:rPr>
              <w:t>n</w:t>
            </w:r>
            <w:r w:rsidRPr="007A223D">
              <w:rPr>
                <w:rFonts w:cstheme="minorHAnsi"/>
              </w:rPr>
              <w:t xml:space="preserve"> 3</w:t>
            </w:r>
            <w:r>
              <w:rPr>
                <w:rFonts w:cstheme="minorHAnsi"/>
              </w:rPr>
              <w:t xml:space="preserve"> </w:t>
            </w:r>
            <w:r w:rsidR="006D0DCA">
              <w:rPr>
                <w:rFonts w:cstheme="minorHAnsi"/>
              </w:rPr>
              <w:t>metre</w:t>
            </w:r>
            <w:r>
              <w:rPr>
                <w:rFonts w:cstheme="minorHAnsi"/>
              </w:rPr>
              <w:t>s</w:t>
            </w:r>
            <w:r w:rsidRPr="007A223D">
              <w:rPr>
                <w:rFonts w:cstheme="minorHAnsi"/>
              </w:rPr>
              <w:t xml:space="preserve"> </w:t>
            </w:r>
            <w:r w:rsidR="00D24DA0">
              <w:rPr>
                <w:rFonts w:cstheme="minorHAnsi"/>
              </w:rPr>
              <w:t>width clearance</w:t>
            </w:r>
            <w:r>
              <w:rPr>
                <w:rFonts w:cstheme="minorHAnsi"/>
              </w:rPr>
              <w:t>.</w:t>
            </w:r>
          </w:p>
          <w:p w14:paraId="31AB37B3" w14:textId="0AAB97BD" w:rsidR="001E5C61" w:rsidRDefault="001E5C61" w:rsidP="001E5C61">
            <w:pPr>
              <w:rPr>
                <w:rFonts w:cstheme="minorHAnsi"/>
              </w:rPr>
            </w:pPr>
            <w:r w:rsidRPr="001A4282">
              <w:rPr>
                <w:rFonts w:cstheme="minorHAnsi"/>
              </w:rPr>
              <w:t>Must be constructed in a continuous form with no obstructions or dead ends.</w:t>
            </w:r>
            <w:r w:rsidRPr="001A4282">
              <w:rPr>
                <w:rFonts w:cstheme="minorHAnsi"/>
              </w:rPr>
              <w:br/>
              <w:t>Must not contain any flammable material.</w:t>
            </w:r>
            <w:r w:rsidRPr="001A4282">
              <w:rPr>
                <w:rFonts w:cstheme="minorHAnsi"/>
                <w:b/>
              </w:rPr>
              <w:t xml:space="preserve"> </w:t>
            </w:r>
            <w:r w:rsidRPr="001A4282">
              <w:rPr>
                <w:rFonts w:cstheme="minorHAnsi"/>
                <w:b/>
              </w:rPr>
              <w:br/>
            </w:r>
            <w:r w:rsidRPr="001A4282">
              <w:rPr>
                <w:rFonts w:cstheme="minorHAnsi"/>
              </w:rPr>
              <w:t>Must not be further than</w:t>
            </w:r>
            <w:r w:rsidR="00025C6C" w:rsidRPr="001A4282">
              <w:rPr>
                <w:rFonts w:cstheme="minorHAnsi"/>
              </w:rPr>
              <w:t xml:space="preserve"> 10</w:t>
            </w:r>
            <w:r w:rsidRPr="001A4282">
              <w:rPr>
                <w:rFonts w:cstheme="minorHAnsi"/>
              </w:rPr>
              <w:t xml:space="preserve"> </w:t>
            </w:r>
            <w:r w:rsidR="006D0DCA" w:rsidRPr="001A4282">
              <w:rPr>
                <w:rFonts w:cstheme="minorHAnsi"/>
              </w:rPr>
              <w:t>metre</w:t>
            </w:r>
            <w:r w:rsidRPr="001A4282">
              <w:rPr>
                <w:rFonts w:cstheme="minorHAnsi"/>
              </w:rPr>
              <w:t>s off the property boundaries.</w:t>
            </w:r>
          </w:p>
          <w:p w14:paraId="10849D61" w14:textId="77777777" w:rsidR="001E5C61" w:rsidRDefault="001E5C61" w:rsidP="001E5C61">
            <w:pPr>
              <w:rPr>
                <w:rFonts w:cstheme="minorHAnsi"/>
                <w:b/>
              </w:rPr>
            </w:pPr>
          </w:p>
          <w:p w14:paraId="4A96536D" w14:textId="77777777" w:rsidR="001E5C61" w:rsidRDefault="001E5C61" w:rsidP="001E5C61">
            <w:pPr>
              <w:rPr>
                <w:rFonts w:cstheme="minorHAnsi"/>
              </w:rPr>
            </w:pPr>
            <w:r>
              <w:rPr>
                <w:rFonts w:cstheme="minorHAnsi"/>
                <w:b/>
              </w:rPr>
              <w:t>Fuel measurement – Asset Protection Zone</w:t>
            </w:r>
            <w:r>
              <w:rPr>
                <w:rFonts w:cstheme="minorHAnsi"/>
                <w:b/>
              </w:rPr>
              <w:br/>
            </w:r>
            <w:r>
              <w:rPr>
                <w:rFonts w:cstheme="minorHAnsi"/>
              </w:rPr>
              <w:t xml:space="preserve">Fuel load refers to dead, flammable materials such as leaf litter, dry grass, woods under 6mm in </w:t>
            </w:r>
            <w:r w:rsidR="002E1BEC">
              <w:rPr>
                <w:rFonts w:cstheme="minorHAnsi"/>
              </w:rPr>
              <w:t>diameter</w:t>
            </w:r>
            <w:r>
              <w:rPr>
                <w:rFonts w:cstheme="minorHAnsi"/>
              </w:rPr>
              <w:t>.</w:t>
            </w:r>
            <w:r>
              <w:rPr>
                <w:rFonts w:cstheme="minorHAnsi"/>
              </w:rPr>
              <w:br/>
            </w:r>
            <w:r w:rsidRPr="00187C01">
              <w:rPr>
                <w:rFonts w:cstheme="minorHAnsi"/>
              </w:rPr>
              <w:t>2</w:t>
            </w:r>
            <w:r>
              <w:rPr>
                <w:rFonts w:cstheme="minorHAnsi"/>
              </w:rPr>
              <w:t>.7</w:t>
            </w:r>
            <w:r w:rsidRPr="00187C01">
              <w:rPr>
                <w:rFonts w:cstheme="minorHAnsi"/>
              </w:rPr>
              <w:t xml:space="preserve"> Tonne per hectare as per the</w:t>
            </w:r>
            <w:r>
              <w:rPr>
                <w:rFonts w:cstheme="minorHAnsi"/>
              </w:rPr>
              <w:t xml:space="preserve"> Shire of </w:t>
            </w:r>
            <w:r w:rsidR="008B6AFF">
              <w:rPr>
                <w:rFonts w:cstheme="minorHAnsi"/>
              </w:rPr>
              <w:t>Moora</w:t>
            </w:r>
            <w:r>
              <w:rPr>
                <w:rFonts w:cstheme="minorHAnsi"/>
              </w:rPr>
              <w:t xml:space="preserve"> Fuel Load Measuring tool provided on the Shire website or upon request from the Shire administration.</w:t>
            </w:r>
          </w:p>
          <w:p w14:paraId="040B577D" w14:textId="77777777" w:rsidR="001E5C61" w:rsidRDefault="001E5C61" w:rsidP="001E5C61">
            <w:pPr>
              <w:rPr>
                <w:rFonts w:cstheme="minorHAnsi"/>
              </w:rPr>
            </w:pPr>
          </w:p>
          <w:p w14:paraId="4228168D" w14:textId="77777777" w:rsidR="001E5C61" w:rsidRPr="001E5C61" w:rsidRDefault="001E5C61" w:rsidP="001E5C61">
            <w:pPr>
              <w:rPr>
                <w:rFonts w:cstheme="minorHAnsi"/>
                <w:b/>
              </w:rPr>
            </w:pPr>
            <w:r w:rsidRPr="001E5C61">
              <w:rPr>
                <w:rFonts w:cstheme="minorHAnsi"/>
                <w:b/>
              </w:rPr>
              <w:t>Plantation:</w:t>
            </w:r>
          </w:p>
          <w:p w14:paraId="16F5E549" w14:textId="77777777" w:rsidR="001E5C61" w:rsidRDefault="001E5C61" w:rsidP="001E5C61">
            <w:pPr>
              <w:rPr>
                <w:rFonts w:cstheme="minorHAnsi"/>
              </w:rPr>
            </w:pPr>
            <w:r>
              <w:rPr>
                <w:rFonts w:cstheme="minorHAnsi"/>
              </w:rPr>
              <w:t>Any area of planted trees, other than a wind break, that exceeds three hectares in a gazetted town site or elsewhere a stand of trees of 10 hectares or larger, that has been established by sowing or planting native or exotic tree species selected and managed intensively for their commercial and environmental value. A plantation includes roads, tracks, firebreaks ad small areas of native vegetation.</w:t>
            </w:r>
          </w:p>
          <w:p w14:paraId="7269CEA0" w14:textId="77777777" w:rsidR="001E5C61" w:rsidRPr="007A223D" w:rsidRDefault="001E5C61" w:rsidP="001E5C61">
            <w:pPr>
              <w:rPr>
                <w:rFonts w:cstheme="minorHAnsi"/>
                <w:b/>
              </w:rPr>
            </w:pPr>
            <w:r>
              <w:rPr>
                <w:rFonts w:cstheme="minorHAnsi"/>
                <w:b/>
              </w:rPr>
              <w:t xml:space="preserve"> </w:t>
            </w:r>
          </w:p>
        </w:tc>
      </w:tr>
      <w:tr w:rsidR="00D63008" w14:paraId="2A7EDB38" w14:textId="77777777" w:rsidTr="001E5C61">
        <w:trPr>
          <w:trHeight w:val="240"/>
        </w:trPr>
        <w:tc>
          <w:tcPr>
            <w:tcW w:w="10480" w:type="dxa"/>
            <w:gridSpan w:val="2"/>
            <w:shd w:val="clear" w:color="auto" w:fill="F2F2F2" w:themeFill="background1" w:themeFillShade="F2"/>
            <w:vAlign w:val="center"/>
          </w:tcPr>
          <w:p w14:paraId="150CE376" w14:textId="77777777" w:rsidR="001E5C61" w:rsidRDefault="00187C01" w:rsidP="001E5C61">
            <w:pPr>
              <w:jc w:val="center"/>
              <w:rPr>
                <w:rFonts w:cstheme="minorHAnsi"/>
              </w:rPr>
            </w:pPr>
            <w:r w:rsidRPr="006F578C">
              <w:rPr>
                <w:rFonts w:cstheme="minorHAnsi"/>
                <w:b/>
              </w:rPr>
              <w:t>Variation Request</w:t>
            </w:r>
          </w:p>
        </w:tc>
      </w:tr>
      <w:tr w:rsidR="001E5C61" w14:paraId="7F6B823B" w14:textId="77777777" w:rsidTr="00D63008">
        <w:trPr>
          <w:trHeight w:val="1905"/>
        </w:trPr>
        <w:tc>
          <w:tcPr>
            <w:tcW w:w="10480" w:type="dxa"/>
            <w:gridSpan w:val="2"/>
          </w:tcPr>
          <w:p w14:paraId="5FACB368" w14:textId="79F04CC6" w:rsidR="001E5C61" w:rsidRPr="006F578C" w:rsidRDefault="001E5C61" w:rsidP="004E5A71">
            <w:pPr>
              <w:rPr>
                <w:rFonts w:cstheme="minorHAnsi"/>
                <w:b/>
              </w:rPr>
            </w:pPr>
            <w:r>
              <w:rPr>
                <w:rFonts w:cstheme="minorHAnsi"/>
              </w:rPr>
              <w:t xml:space="preserve">The shire of </w:t>
            </w:r>
            <w:r w:rsidR="008B6AFF">
              <w:rPr>
                <w:rFonts w:cstheme="minorHAnsi"/>
              </w:rPr>
              <w:t>Moora</w:t>
            </w:r>
            <w:r>
              <w:rPr>
                <w:rFonts w:cstheme="minorHAnsi"/>
              </w:rPr>
              <w:t xml:space="preserve"> understands that not all </w:t>
            </w:r>
            <w:r w:rsidR="00886C57">
              <w:rPr>
                <w:rFonts w:cstheme="minorHAnsi"/>
              </w:rPr>
              <w:t>landowners</w:t>
            </w:r>
            <w:r>
              <w:rPr>
                <w:rFonts w:cstheme="minorHAnsi"/>
              </w:rPr>
              <w:t xml:space="preserve">/occupiers are able to complete the requirements set out by this notice. In these circumstances the owner/occupier must complete a Request for Variation form no later than 1 </w:t>
            </w:r>
            <w:r w:rsidR="008B6AFF">
              <w:rPr>
                <w:rFonts w:cstheme="minorHAnsi"/>
              </w:rPr>
              <w:t>October</w:t>
            </w:r>
            <w:r>
              <w:rPr>
                <w:rFonts w:cstheme="minorHAnsi"/>
              </w:rPr>
              <w:t xml:space="preserve">. </w:t>
            </w:r>
            <w:r>
              <w:rPr>
                <w:rFonts w:cstheme="minorHAnsi"/>
              </w:rPr>
              <w:br/>
              <w:t xml:space="preserve">A Variation request must be completed in whole for consideration by the Shire and may be rejected for any reason the Shire feels fit. </w:t>
            </w:r>
            <w:r w:rsidRPr="006F578C">
              <w:rPr>
                <w:rFonts w:cstheme="minorHAnsi"/>
                <w:b/>
              </w:rPr>
              <w:t xml:space="preserve">NOTE: If the variation request is not approved then the applicant must comply with all requirements of this notice prior to 1 </w:t>
            </w:r>
            <w:r w:rsidR="008B6AFF">
              <w:rPr>
                <w:rFonts w:cstheme="minorHAnsi"/>
                <w:b/>
              </w:rPr>
              <w:t>November</w:t>
            </w:r>
            <w:r w:rsidRPr="006F578C">
              <w:rPr>
                <w:rFonts w:cstheme="minorHAnsi"/>
                <w:b/>
              </w:rPr>
              <w:t>.</w:t>
            </w:r>
          </w:p>
        </w:tc>
      </w:tr>
      <w:tr w:rsidR="00D63008" w14:paraId="7E290DED" w14:textId="77777777" w:rsidTr="007D5B65">
        <w:trPr>
          <w:trHeight w:val="5829"/>
        </w:trPr>
        <w:tc>
          <w:tcPr>
            <w:tcW w:w="10480" w:type="dxa"/>
            <w:gridSpan w:val="2"/>
          </w:tcPr>
          <w:p w14:paraId="5A700F63" w14:textId="77777777" w:rsidR="001E5C61" w:rsidRDefault="001E5C61" w:rsidP="004E5A71">
            <w:pPr>
              <w:rPr>
                <w:rFonts w:cstheme="minorHAnsi"/>
              </w:rPr>
            </w:pPr>
            <w:r>
              <w:rPr>
                <w:rFonts w:cstheme="minorHAnsi"/>
              </w:rPr>
              <w:br/>
              <w:t xml:space="preserve">For an in-depth guide on how to comply with the Fire Hazard Reduction Notice, visit </w:t>
            </w:r>
            <w:hyperlink r:id="rId9" w:history="1">
              <w:r w:rsidR="008B6AFF" w:rsidRPr="00B75787">
                <w:rPr>
                  <w:rStyle w:val="Hyperlink"/>
                  <w:rFonts w:cstheme="minorHAnsi"/>
                </w:rPr>
                <w:t>w</w:t>
              </w:r>
              <w:r w:rsidR="008B6AFF" w:rsidRPr="00B75787">
                <w:rPr>
                  <w:rStyle w:val="Hyperlink"/>
                </w:rPr>
                <w:t>ww.moora.wa.gov.au</w:t>
              </w:r>
            </w:hyperlink>
          </w:p>
          <w:p w14:paraId="180B2FD8" w14:textId="77777777" w:rsidR="001E5C61" w:rsidRDefault="001E5C61" w:rsidP="004E5A71">
            <w:pPr>
              <w:rPr>
                <w:rFonts w:cstheme="minorHAnsi"/>
              </w:rPr>
            </w:pPr>
            <w:r>
              <w:rPr>
                <w:rFonts w:cstheme="minorHAnsi"/>
              </w:rPr>
              <w:t>and download the Fire Safety Booklet.</w:t>
            </w:r>
          </w:p>
          <w:p w14:paraId="00373402" w14:textId="77777777" w:rsidR="001E5C61" w:rsidRDefault="001E5C61" w:rsidP="004E5A71">
            <w:pPr>
              <w:rPr>
                <w:rFonts w:cstheme="minorHAnsi"/>
              </w:rPr>
            </w:pPr>
          </w:p>
          <w:p w14:paraId="60D2EF97" w14:textId="441766EC" w:rsidR="001E5C61" w:rsidRPr="00390B1F" w:rsidRDefault="001E5C61" w:rsidP="004E5A71">
            <w:pPr>
              <w:rPr>
                <w:rFonts w:cstheme="minorHAnsi"/>
                <w:b/>
                <w:i/>
              </w:rPr>
            </w:pPr>
            <w:r w:rsidRPr="00390B1F">
              <w:rPr>
                <w:rFonts w:cstheme="minorHAnsi"/>
                <w:b/>
              </w:rPr>
              <w:t xml:space="preserve">Compliance inspection </w:t>
            </w:r>
            <w:r w:rsidR="00390B1F" w:rsidRPr="00390B1F">
              <w:rPr>
                <w:rFonts w:cstheme="minorHAnsi"/>
                <w:b/>
              </w:rPr>
              <w:t xml:space="preserve">will be carried out </w:t>
            </w:r>
            <w:r w:rsidRPr="00390B1F">
              <w:rPr>
                <w:rFonts w:cstheme="minorHAnsi"/>
                <w:b/>
              </w:rPr>
              <w:t xml:space="preserve">by Fire Control Officers as of 1 </w:t>
            </w:r>
            <w:r w:rsidR="00B95BEE">
              <w:rPr>
                <w:rFonts w:cstheme="minorHAnsi"/>
                <w:b/>
              </w:rPr>
              <w:t>November</w:t>
            </w:r>
            <w:r w:rsidRPr="00390B1F">
              <w:rPr>
                <w:rFonts w:cstheme="minorHAnsi"/>
                <w:b/>
              </w:rPr>
              <w:t xml:space="preserve"> annually under the authority of the </w:t>
            </w:r>
            <w:r w:rsidRPr="00390B1F">
              <w:rPr>
                <w:rFonts w:cstheme="minorHAnsi"/>
                <w:b/>
                <w:i/>
              </w:rPr>
              <w:t>Bush Fire Act 1954.</w:t>
            </w:r>
          </w:p>
          <w:p w14:paraId="173E5CE9" w14:textId="77777777" w:rsidR="001E5C61" w:rsidRDefault="001E5C61" w:rsidP="004E5A71">
            <w:pPr>
              <w:rPr>
                <w:rFonts w:cstheme="minorHAnsi"/>
              </w:rPr>
            </w:pPr>
          </w:p>
          <w:p w14:paraId="4E7F0B78" w14:textId="77777777" w:rsidR="001E5C61" w:rsidRDefault="001E5C61" w:rsidP="004E5A71">
            <w:pPr>
              <w:rPr>
                <w:rFonts w:cstheme="minorHAnsi"/>
              </w:rPr>
            </w:pPr>
          </w:p>
          <w:p w14:paraId="7AE7D69A" w14:textId="77777777" w:rsidR="00390B1F" w:rsidRDefault="00390B1F" w:rsidP="004E5A71">
            <w:pPr>
              <w:rPr>
                <w:rFonts w:cstheme="minorHAnsi"/>
              </w:rPr>
            </w:pPr>
          </w:p>
          <w:p w14:paraId="412FB530" w14:textId="77777777" w:rsidR="00DA2EE7" w:rsidRDefault="00DA2EE7" w:rsidP="004E5A71">
            <w:pPr>
              <w:rPr>
                <w:rFonts w:cstheme="minorHAnsi"/>
                <w:b/>
                <w:sz w:val="24"/>
                <w:szCs w:val="24"/>
              </w:rPr>
            </w:pPr>
          </w:p>
          <w:p w14:paraId="5D6DCD95" w14:textId="2B99B07B" w:rsidR="00390B1F" w:rsidRPr="00390B1F" w:rsidRDefault="00390B1F" w:rsidP="004E5A71">
            <w:pPr>
              <w:rPr>
                <w:rFonts w:cstheme="minorHAnsi"/>
                <w:b/>
                <w:sz w:val="24"/>
                <w:szCs w:val="24"/>
              </w:rPr>
            </w:pPr>
            <w:r w:rsidRPr="00390B1F">
              <w:rPr>
                <w:rFonts w:cstheme="minorHAnsi"/>
                <w:b/>
                <w:sz w:val="24"/>
                <w:szCs w:val="24"/>
              </w:rPr>
              <w:br/>
            </w:r>
            <w:r w:rsidR="001A4282">
              <w:rPr>
                <w:rFonts w:cstheme="minorHAnsi"/>
                <w:b/>
                <w:sz w:val="24"/>
                <w:szCs w:val="24"/>
              </w:rPr>
              <w:t>Gavin Robins</w:t>
            </w:r>
            <w:r w:rsidRPr="00390B1F">
              <w:rPr>
                <w:rFonts w:cstheme="minorHAnsi"/>
                <w:b/>
                <w:sz w:val="24"/>
                <w:szCs w:val="24"/>
              </w:rPr>
              <w:br/>
              <w:t>Chief Executive Officer</w:t>
            </w:r>
          </w:p>
          <w:p w14:paraId="5874C457" w14:textId="77777777" w:rsidR="00DA2EE7" w:rsidRDefault="00DA2EE7" w:rsidP="004E5A71">
            <w:pPr>
              <w:rPr>
                <w:rFonts w:cstheme="minorHAnsi"/>
              </w:rPr>
            </w:pPr>
          </w:p>
          <w:p w14:paraId="129D1713" w14:textId="77777777" w:rsidR="00390B1F" w:rsidRDefault="008B6AFF" w:rsidP="004E5A71">
            <w:pPr>
              <w:rPr>
                <w:rFonts w:cstheme="minorHAnsi"/>
              </w:rPr>
            </w:pPr>
            <w:r>
              <w:rPr>
                <w:rFonts w:cstheme="minorHAnsi"/>
                <w:noProof/>
              </w:rPr>
              <w:drawing>
                <wp:anchor distT="0" distB="0" distL="114300" distR="114300" simplePos="0" relativeHeight="251658240" behindDoc="0" locked="0" layoutInCell="1" allowOverlap="1" wp14:anchorId="5BE034AD" wp14:editId="4351B819">
                  <wp:simplePos x="0" y="0"/>
                  <wp:positionH relativeFrom="column">
                    <wp:posOffset>30480</wp:posOffset>
                  </wp:positionH>
                  <wp:positionV relativeFrom="paragraph">
                    <wp:posOffset>13970</wp:posOffset>
                  </wp:positionV>
                  <wp:extent cx="786130" cy="9829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oraLogo-4C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130" cy="982980"/>
                          </a:xfrm>
                          <a:prstGeom prst="rect">
                            <a:avLst/>
                          </a:prstGeom>
                        </pic:spPr>
                      </pic:pic>
                    </a:graphicData>
                  </a:graphic>
                  <wp14:sizeRelH relativeFrom="margin">
                    <wp14:pctWidth>0</wp14:pctWidth>
                  </wp14:sizeRelH>
                  <wp14:sizeRelV relativeFrom="margin">
                    <wp14:pctHeight>0</wp14:pctHeight>
                  </wp14:sizeRelV>
                </wp:anchor>
              </w:drawing>
            </w:r>
          </w:p>
          <w:p w14:paraId="2F8AE2BC" w14:textId="77777777" w:rsidR="00390B1F" w:rsidRDefault="00390B1F" w:rsidP="004E5A71">
            <w:pPr>
              <w:rPr>
                <w:rFonts w:cstheme="minorHAnsi"/>
              </w:rPr>
            </w:pPr>
            <w:r w:rsidRPr="00390B1F">
              <w:rPr>
                <w:color w:val="FF0000"/>
              </w:rPr>
              <w:t xml:space="preserve">A: </w:t>
            </w:r>
            <w:r w:rsidR="008B6AFF">
              <w:t>34 Padbury Street, Moora 6510 WA</w:t>
            </w:r>
            <w:r>
              <w:t xml:space="preserve"> </w:t>
            </w:r>
            <w:r>
              <w:br/>
            </w:r>
            <w:r w:rsidRPr="00390B1F">
              <w:rPr>
                <w:color w:val="FF0000"/>
              </w:rPr>
              <w:t xml:space="preserve">P: </w:t>
            </w:r>
            <w:r>
              <w:t xml:space="preserve">(08) </w:t>
            </w:r>
            <w:r w:rsidR="008B6AFF">
              <w:t>9651 0000</w:t>
            </w:r>
            <w:r>
              <w:t xml:space="preserve"> </w:t>
            </w:r>
            <w:r>
              <w:br/>
            </w:r>
            <w:r w:rsidRPr="00390B1F">
              <w:rPr>
                <w:color w:val="FF0000"/>
              </w:rPr>
              <w:t xml:space="preserve">F: </w:t>
            </w:r>
            <w:r>
              <w:t xml:space="preserve">(08) </w:t>
            </w:r>
            <w:r w:rsidR="008B6AFF">
              <w:t>9651 1722</w:t>
            </w:r>
            <w:r>
              <w:t xml:space="preserve"> </w:t>
            </w:r>
            <w:r>
              <w:br/>
            </w:r>
            <w:r w:rsidRPr="00390B1F">
              <w:rPr>
                <w:color w:val="FF0000"/>
              </w:rPr>
              <w:t xml:space="preserve">E: </w:t>
            </w:r>
            <w:r w:rsidR="008B6AFF">
              <w:t>shire@moora.wa.gov.au</w:t>
            </w:r>
          </w:p>
        </w:tc>
      </w:tr>
    </w:tbl>
    <w:p w14:paraId="08082FD1" w14:textId="77777777" w:rsidR="00D63008" w:rsidRPr="001D1942" w:rsidRDefault="00D63008" w:rsidP="002E1BEC">
      <w:pPr>
        <w:rPr>
          <w:rFonts w:cstheme="minorHAnsi"/>
        </w:rPr>
      </w:pPr>
    </w:p>
    <w:sectPr w:rsidR="00D63008" w:rsidRPr="001D1942" w:rsidSect="00DA2EE7">
      <w:headerReference w:type="even" r:id="rId11"/>
      <w:headerReference w:type="default" r:id="rId12"/>
      <w:footerReference w:type="even" r:id="rId13"/>
      <w:footerReference w:type="default" r:id="rId14"/>
      <w:headerReference w:type="first" r:id="rId15"/>
      <w:footerReference w:type="first" r:id="rId16"/>
      <w:pgSz w:w="11906" w:h="16838"/>
      <w:pgMar w:top="0"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FCF8" w14:textId="77777777" w:rsidR="00A55AEF" w:rsidRDefault="00A55AEF" w:rsidP="004E5A71">
      <w:pPr>
        <w:spacing w:after="0" w:line="240" w:lineRule="auto"/>
      </w:pPr>
      <w:r>
        <w:separator/>
      </w:r>
    </w:p>
  </w:endnote>
  <w:endnote w:type="continuationSeparator" w:id="0">
    <w:p w14:paraId="1C767DE9" w14:textId="77777777" w:rsidR="00A55AEF" w:rsidRDefault="00A55AEF" w:rsidP="004E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F790" w14:textId="77777777" w:rsidR="007D5B65" w:rsidRDefault="007D5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30A7" w14:textId="77777777" w:rsidR="007D5B65" w:rsidRDefault="007D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1A92" w14:textId="77777777" w:rsidR="007D5B65" w:rsidRDefault="007D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82DE4" w14:textId="77777777" w:rsidR="00A55AEF" w:rsidRDefault="00A55AEF" w:rsidP="004E5A71">
      <w:pPr>
        <w:spacing w:after="0" w:line="240" w:lineRule="auto"/>
      </w:pPr>
      <w:r>
        <w:separator/>
      </w:r>
    </w:p>
  </w:footnote>
  <w:footnote w:type="continuationSeparator" w:id="0">
    <w:p w14:paraId="34A8EBFF" w14:textId="77777777" w:rsidR="00A55AEF" w:rsidRDefault="00A55AEF" w:rsidP="004E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25B7" w14:textId="09AAA269" w:rsidR="004E5A71" w:rsidRDefault="00BF56C2">
    <w:pPr>
      <w:pStyle w:val="Header"/>
    </w:pPr>
    <w:r>
      <w:rPr>
        <w:noProof/>
      </w:rPr>
      <w:pict w14:anchorId="50A94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93pt;height:246.5pt;rotation:315;z-index:-251658752;mso-position-horizontal:center;mso-position-horizontal-relative:margin;mso-position-vertical:center;mso-position-vertical-relative:margin" o:allowincell="f" fillcolor="silver" stroked="f">
          <v:fill opacity=".5"/>
          <v:textpath style="font-family:&quot;Calibri&quot;;font-size:1pt" string="Option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2A94" w14:textId="10F6FBB5" w:rsidR="004E5A71" w:rsidRDefault="004E5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9EA3" w14:textId="08700D5C" w:rsidR="004E5A71" w:rsidRDefault="004E5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1F97"/>
    <w:multiLevelType w:val="hybridMultilevel"/>
    <w:tmpl w:val="1858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F508AF"/>
    <w:multiLevelType w:val="hybridMultilevel"/>
    <w:tmpl w:val="AAC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07C3B"/>
    <w:multiLevelType w:val="hybridMultilevel"/>
    <w:tmpl w:val="6086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173682">
    <w:abstractNumId w:val="0"/>
  </w:num>
  <w:num w:numId="2" w16cid:durableId="442924710">
    <w:abstractNumId w:val="2"/>
  </w:num>
  <w:num w:numId="3" w16cid:durableId="8430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71"/>
    <w:rsid w:val="00025C6C"/>
    <w:rsid w:val="00092611"/>
    <w:rsid w:val="00187C01"/>
    <w:rsid w:val="001A4282"/>
    <w:rsid w:val="001D1942"/>
    <w:rsid w:val="001E1606"/>
    <w:rsid w:val="001E5C61"/>
    <w:rsid w:val="002E1BEC"/>
    <w:rsid w:val="00390B1F"/>
    <w:rsid w:val="00394C2C"/>
    <w:rsid w:val="003D2DF0"/>
    <w:rsid w:val="004462E3"/>
    <w:rsid w:val="0049642A"/>
    <w:rsid w:val="004B6CAA"/>
    <w:rsid w:val="004C23C5"/>
    <w:rsid w:val="004E5A71"/>
    <w:rsid w:val="00505EBF"/>
    <w:rsid w:val="005C3FDD"/>
    <w:rsid w:val="00616002"/>
    <w:rsid w:val="00697D24"/>
    <w:rsid w:val="006D0DCA"/>
    <w:rsid w:val="006F578C"/>
    <w:rsid w:val="007A223D"/>
    <w:rsid w:val="007D5B65"/>
    <w:rsid w:val="008554D4"/>
    <w:rsid w:val="008736FE"/>
    <w:rsid w:val="00886C57"/>
    <w:rsid w:val="008A1FCE"/>
    <w:rsid w:val="008B6AFF"/>
    <w:rsid w:val="0095334D"/>
    <w:rsid w:val="00960160"/>
    <w:rsid w:val="0096521E"/>
    <w:rsid w:val="00A55AEF"/>
    <w:rsid w:val="00AE6EEB"/>
    <w:rsid w:val="00B1178F"/>
    <w:rsid w:val="00B21B20"/>
    <w:rsid w:val="00B2647D"/>
    <w:rsid w:val="00B74331"/>
    <w:rsid w:val="00B95BEE"/>
    <w:rsid w:val="00BF56C2"/>
    <w:rsid w:val="00BF5B92"/>
    <w:rsid w:val="00BF7F87"/>
    <w:rsid w:val="00C2586F"/>
    <w:rsid w:val="00CB24C2"/>
    <w:rsid w:val="00D24DA0"/>
    <w:rsid w:val="00D52CB3"/>
    <w:rsid w:val="00D63008"/>
    <w:rsid w:val="00D71AE6"/>
    <w:rsid w:val="00DA1AD1"/>
    <w:rsid w:val="00DA2EE7"/>
    <w:rsid w:val="00DC7ADC"/>
    <w:rsid w:val="00E14639"/>
    <w:rsid w:val="00E478B1"/>
    <w:rsid w:val="00E6668D"/>
    <w:rsid w:val="00EE6727"/>
    <w:rsid w:val="00F76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4F19"/>
  <w15:chartTrackingRefBased/>
  <w15:docId w15:val="{FAA57D9F-EA0C-4E3B-B65C-1FDDA992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71"/>
  </w:style>
  <w:style w:type="paragraph" w:styleId="Footer">
    <w:name w:val="footer"/>
    <w:basedOn w:val="Normal"/>
    <w:link w:val="FooterChar"/>
    <w:uiPriority w:val="99"/>
    <w:unhideWhenUsed/>
    <w:rsid w:val="004E5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71"/>
  </w:style>
  <w:style w:type="table" w:styleId="TableGrid">
    <w:name w:val="Table Grid"/>
    <w:basedOn w:val="TableNormal"/>
    <w:uiPriority w:val="39"/>
    <w:rsid w:val="004E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5A71"/>
    <w:rPr>
      <w:color w:val="808080"/>
    </w:rPr>
  </w:style>
  <w:style w:type="paragraph" w:styleId="ListParagraph">
    <w:name w:val="List Paragraph"/>
    <w:basedOn w:val="Normal"/>
    <w:uiPriority w:val="34"/>
    <w:qFormat/>
    <w:rsid w:val="004E5A71"/>
    <w:pPr>
      <w:ind w:left="720"/>
      <w:contextualSpacing/>
    </w:pPr>
  </w:style>
  <w:style w:type="character" w:styleId="Hyperlink">
    <w:name w:val="Hyperlink"/>
    <w:basedOn w:val="DefaultParagraphFont"/>
    <w:uiPriority w:val="99"/>
    <w:unhideWhenUsed/>
    <w:rsid w:val="001E5C61"/>
    <w:rPr>
      <w:color w:val="0563C1" w:themeColor="hyperlink"/>
      <w:u w:val="single"/>
    </w:rPr>
  </w:style>
  <w:style w:type="character" w:styleId="UnresolvedMention">
    <w:name w:val="Unresolved Mention"/>
    <w:basedOn w:val="DefaultParagraphFont"/>
    <w:uiPriority w:val="99"/>
    <w:semiHidden/>
    <w:unhideWhenUsed/>
    <w:rsid w:val="001E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70958">
      <w:bodyDiv w:val="1"/>
      <w:marLeft w:val="0"/>
      <w:marRight w:val="0"/>
      <w:marTop w:val="0"/>
      <w:marBottom w:val="0"/>
      <w:divBdr>
        <w:top w:val="none" w:sz="0" w:space="0" w:color="auto"/>
        <w:left w:val="none" w:sz="0" w:space="0" w:color="auto"/>
        <w:bottom w:val="none" w:sz="0" w:space="0" w:color="auto"/>
        <w:right w:val="none" w:sz="0" w:space="0" w:color="auto"/>
      </w:divBdr>
    </w:div>
    <w:div w:id="1598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ora.w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A771E-9548-4FE3-A611-36EF682A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Fire and Emergency Services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Nicholas</dc:creator>
  <cp:keywords/>
  <dc:description/>
  <cp:lastModifiedBy>Natalie Nixon</cp:lastModifiedBy>
  <cp:revision>2</cp:revision>
  <cp:lastPrinted>2023-08-17T09:18:00Z</cp:lastPrinted>
  <dcterms:created xsi:type="dcterms:W3CDTF">2024-07-18T04:54:00Z</dcterms:created>
  <dcterms:modified xsi:type="dcterms:W3CDTF">2024-07-18T04:54:00Z</dcterms:modified>
</cp:coreProperties>
</file>